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58B" w:rsidRDefault="009D658B" w:rsidP="009D658B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Calibri" w:hAnsi="Calibri" w:cs="Calibri"/>
          <w:lang w:val="es"/>
        </w:rPr>
      </w:pPr>
      <w:r>
        <w:rPr>
          <w:rFonts w:ascii="Calibri" w:hAnsi="Calibri" w:cs="Calibri"/>
          <w:lang w:val="es"/>
        </w:rPr>
        <w:t>Diccionario de Datos</w:t>
      </w:r>
    </w:p>
    <w:p w:rsidR="009D658B" w:rsidRDefault="009D658B" w:rsidP="009D658B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s"/>
        </w:rPr>
      </w:pPr>
      <w:r>
        <w:rPr>
          <w:rFonts w:ascii="Calibri" w:hAnsi="Calibri" w:cs="Calibri"/>
          <w:lang w:val="es"/>
        </w:rPr>
        <w:t>1/ No incluye los departamentos de Boquerón y Alto Paraguay</w:t>
      </w:r>
    </w:p>
    <w:p w:rsidR="009D658B" w:rsidRDefault="009D658B" w:rsidP="009D658B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s"/>
        </w:rPr>
      </w:pPr>
      <w:r>
        <w:rPr>
          <w:rFonts w:ascii="Calibri" w:hAnsi="Calibri" w:cs="Calibri"/>
          <w:lang w:val="es"/>
        </w:rPr>
        <w:t>2/ Incluye Pre Primaria</w:t>
      </w:r>
    </w:p>
    <w:p w:rsidR="009D658B" w:rsidRDefault="009D658B" w:rsidP="009D658B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s"/>
        </w:rPr>
      </w:pPr>
      <w:r>
        <w:rPr>
          <w:rFonts w:ascii="Calibri" w:hAnsi="Calibri" w:cs="Calibri"/>
          <w:lang w:val="es"/>
        </w:rPr>
        <w:t xml:space="preserve">(*) Insuficiencia </w:t>
      </w:r>
      <w:proofErr w:type="spellStart"/>
      <w:r>
        <w:rPr>
          <w:rFonts w:ascii="Calibri" w:hAnsi="Calibri" w:cs="Calibri"/>
          <w:lang w:val="es"/>
        </w:rPr>
        <w:t>mu</w:t>
      </w:r>
      <w:bookmarkStart w:id="0" w:name="_GoBack"/>
      <w:bookmarkEnd w:id="0"/>
      <w:r>
        <w:rPr>
          <w:rFonts w:ascii="Calibri" w:hAnsi="Calibri" w:cs="Calibri"/>
          <w:lang w:val="es"/>
        </w:rPr>
        <w:t>estral</w:t>
      </w:r>
      <w:proofErr w:type="spellEnd"/>
      <w:r>
        <w:rPr>
          <w:rFonts w:ascii="Calibri" w:hAnsi="Calibri" w:cs="Calibri"/>
          <w:lang w:val="es"/>
        </w:rPr>
        <w:t>, menor a 30 casos</w:t>
      </w:r>
    </w:p>
    <w:p w:rsidR="00415CF3" w:rsidRDefault="009D658B"/>
    <w:sectPr w:rsidR="00415CF3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58B"/>
    <w:rsid w:val="009D658B"/>
    <w:rsid w:val="00CC3C23"/>
    <w:rsid w:val="00D31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41507AFE-0B7C-4E6D-920F-EF05377C3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58B"/>
    <w:rPr>
      <w:rFonts w:eastAsiaTheme="minorEastAsia" w:cs="Times New Roman"/>
      <w:lang w:eastAsia="es-PY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128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1</cp:revision>
  <dcterms:created xsi:type="dcterms:W3CDTF">2020-08-14T00:12:00Z</dcterms:created>
  <dcterms:modified xsi:type="dcterms:W3CDTF">2020-08-14T00:12:00Z</dcterms:modified>
</cp:coreProperties>
</file>